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65" w:rsidRDefault="00EF7B65" w:rsidP="00EF7B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Most Velika Gorica ovim putem izražava nezadovoljstvo i zabrinutost netransparentnim poslovanjem Gradskog Stambenog Gospodarstva Velike Gorice (GSGVG) i poziva odgovorne u upravi GSGVG-a uključujući i jedinog člana Skupštine trgovačkog društva GSGVG gradonačelnika </w:t>
      </w:r>
      <w:proofErr w:type="spellStart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Ačkara</w:t>
      </w:r>
      <w:proofErr w:type="spellEnd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ispitati zakonitost poslovanja GSGVG-a. </w:t>
      </w:r>
    </w:p>
    <w:p w:rsidR="00EF7B65" w:rsidRDefault="00EF7B65" w:rsidP="00EF7B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Naime potaknuti nezadovoljstvom predstavnika stanara gđe </w:t>
      </w:r>
      <w:proofErr w:type="spellStart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Baumgertner</w:t>
      </w:r>
      <w:proofErr w:type="spellEnd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te g. </w:t>
      </w:r>
      <w:proofErr w:type="spellStart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Kelemovića</w:t>
      </w:r>
      <w:proofErr w:type="spellEnd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prepoznali smo izostanak komunikacije i odgovaranja GSGVG-a na dopise o troškovima obnove </w:t>
      </w:r>
      <w:proofErr w:type="spellStart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višestambenih</w:t>
      </w:r>
      <w:proofErr w:type="spellEnd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zgrada u Velikoj Gorici spomenutih predstavnika stanara. </w:t>
      </w:r>
    </w:p>
    <w:p w:rsidR="00E943C7" w:rsidRDefault="00E943C7" w:rsidP="00EF7B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</w:pPr>
    </w:p>
    <w:p w:rsidR="008F5E5D" w:rsidRDefault="008F5E5D" w:rsidP="00EF7B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Zabrinjava višemilijunska razlika u ukupnoj vrijednosti radova energetske obnove </w:t>
      </w:r>
      <w:proofErr w:type="spellStart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višestambenih</w:t>
      </w:r>
      <w:proofErr w:type="spellEnd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zgrada između ispostavljene dokumentacije Ministarstva</w:t>
      </w:r>
      <w:r w:rsidR="00EF7B65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regionalnoga razvoja i fondova Europske unije ( u nastavku Ministarstvo) </w:t>
      </w: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te dokume</w:t>
      </w:r>
      <w:r w:rsidR="00E943C7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n</w:t>
      </w: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tacije koju je GSGVG ispostavio predstavnicima stanara.</w:t>
      </w:r>
    </w:p>
    <w:p w:rsidR="008F5E5D" w:rsidRDefault="008F5E5D" w:rsidP="00EF7B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</w:pPr>
    </w:p>
    <w:p w:rsidR="008F5E5D" w:rsidRDefault="008F5E5D" w:rsidP="008F5E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U odgovoru GSGVG-a stoji kako su dodatna sredstva u visini od</w:t>
      </w:r>
      <w:r w:rsidR="00EF7B65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24% </w:t>
      </w: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ukupne vrijednosti radova</w:t>
      </w:r>
      <w:r w:rsidR="00EF7B65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, </w:t>
      </w: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u najvećoj mjeri isplaćena na račune projekata obnove  </w:t>
      </w:r>
      <w:proofErr w:type="spellStart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višestambenih</w:t>
      </w:r>
      <w:proofErr w:type="spellEnd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zgrada o čemu predstavnici stanara nemaju dokaze, niti mogu ući u trag tim sredstvima.</w:t>
      </w:r>
    </w:p>
    <w:p w:rsidR="008F5E5D" w:rsidRDefault="008F5E5D" w:rsidP="00EF7B6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</w:pPr>
    </w:p>
    <w:p w:rsidR="00EF7B65" w:rsidRDefault="00E943C7" w:rsidP="00EF7B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Naime i</w:t>
      </w:r>
      <w:r w:rsidR="00EF7B65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z dokumentacije koju je GSGVG službeno uručio predstavniku stanara </w:t>
      </w:r>
      <w:proofErr w:type="spellStart"/>
      <w:r w:rsidR="00EF7B65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višestambene</w:t>
      </w:r>
      <w:proofErr w:type="spellEnd"/>
      <w:r w:rsidR="00EF7B65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zgrade na adresu Kralja Dmitra Zvonimira, g. </w:t>
      </w:r>
      <w:proofErr w:type="spellStart"/>
      <w:r w:rsidR="00EF7B65">
        <w:rPr>
          <w:rStyle w:val="spellingerror"/>
          <w:rFonts w:ascii="Calibri" w:hAnsi="Calibri" w:cs="Calibri"/>
          <w:b/>
          <w:bCs/>
          <w:color w:val="202124"/>
          <w:sz w:val="32"/>
          <w:szCs w:val="32"/>
        </w:rPr>
        <w:t>Kelemoviću</w:t>
      </w:r>
      <w:proofErr w:type="spellEnd"/>
      <w:r w:rsidR="00EF7B65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vidljivo je kako je planirani trošak energetske obnove zgrade iznosio približno 7 milijuna HRK, a iz dokumentacije koju je na moj zahtjev poslalo Ministarstvo vidljivo je kako je ukupni trošak koji GSGVG želi naplatiti za energetsku obnovu ove zgrade skoro 11 </w:t>
      </w:r>
      <w:proofErr w:type="spellStart"/>
      <w:r w:rsidR="00EF7B65">
        <w:rPr>
          <w:rStyle w:val="spellingerror"/>
          <w:rFonts w:ascii="Calibri" w:hAnsi="Calibri" w:cs="Calibri"/>
          <w:b/>
          <w:bCs/>
          <w:color w:val="202124"/>
          <w:sz w:val="32"/>
          <w:szCs w:val="32"/>
        </w:rPr>
        <w:t>mil</w:t>
      </w:r>
      <w:proofErr w:type="spellEnd"/>
      <w:r w:rsidR="00EF7B65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. HRK. Na opetovane zahtjeve g. </w:t>
      </w:r>
      <w:proofErr w:type="spellStart"/>
      <w:r w:rsidR="00EF7B65">
        <w:rPr>
          <w:rStyle w:val="spellingerror"/>
          <w:rFonts w:ascii="Calibri" w:hAnsi="Calibri" w:cs="Calibri"/>
          <w:b/>
          <w:bCs/>
          <w:color w:val="202124"/>
          <w:sz w:val="32"/>
          <w:szCs w:val="32"/>
        </w:rPr>
        <w:t>Kelemovića</w:t>
      </w:r>
      <w:proofErr w:type="spellEnd"/>
      <w:r w:rsidR="00EF7B65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, predstavnika stanara, za podatcima o naplaćenim računima za učinjene poslove na </w:t>
      </w:r>
      <w:proofErr w:type="spellStart"/>
      <w:r w:rsidR="00EF7B65">
        <w:rPr>
          <w:rStyle w:val="spellingerror"/>
          <w:rFonts w:ascii="Calibri" w:hAnsi="Calibri" w:cs="Calibri"/>
          <w:b/>
          <w:bCs/>
          <w:color w:val="202124"/>
          <w:sz w:val="32"/>
          <w:szCs w:val="32"/>
        </w:rPr>
        <w:t>energ.obnovi</w:t>
      </w:r>
      <w:proofErr w:type="spellEnd"/>
      <w:r w:rsidR="00EF7B65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iz GSGVG-a od navodnih 11 </w:t>
      </w:r>
      <w:proofErr w:type="spellStart"/>
      <w:r w:rsidR="00EF7B65">
        <w:rPr>
          <w:rStyle w:val="spellingerror"/>
          <w:rFonts w:ascii="Calibri" w:hAnsi="Calibri" w:cs="Calibri"/>
          <w:b/>
          <w:bCs/>
          <w:color w:val="202124"/>
          <w:sz w:val="32"/>
          <w:szCs w:val="32"/>
        </w:rPr>
        <w:t>mil</w:t>
      </w:r>
      <w:proofErr w:type="spellEnd"/>
      <w:r w:rsidR="00EF7B65"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. HRK nije bilo odgovora.</w:t>
      </w:r>
      <w:r w:rsidR="00EF7B65">
        <w:rPr>
          <w:rStyle w:val="eop"/>
          <w:rFonts w:ascii="Calibri" w:hAnsi="Calibri" w:cs="Calibri"/>
          <w:color w:val="202124"/>
          <w:sz w:val="32"/>
          <w:szCs w:val="32"/>
        </w:rPr>
        <w:t> </w:t>
      </w:r>
    </w:p>
    <w:p w:rsidR="00EF7B65" w:rsidRDefault="00EF7B65" w:rsidP="00EF7B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Gdje je nastalo ili nastalo još skoro 4 </w:t>
      </w:r>
      <w:proofErr w:type="spellStart"/>
      <w:r>
        <w:rPr>
          <w:rStyle w:val="spellingerror"/>
          <w:rFonts w:ascii="Calibri" w:hAnsi="Calibri" w:cs="Calibri"/>
          <w:b/>
          <w:bCs/>
          <w:color w:val="202124"/>
          <w:sz w:val="32"/>
          <w:szCs w:val="32"/>
        </w:rPr>
        <w:t>mil.HRK</w:t>
      </w:r>
      <w:proofErr w:type="spellEnd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troškova?</w:t>
      </w:r>
      <w:r>
        <w:rPr>
          <w:rStyle w:val="eop"/>
          <w:rFonts w:ascii="Calibri" w:hAnsi="Calibri" w:cs="Calibri"/>
          <w:color w:val="202124"/>
          <w:sz w:val="32"/>
          <w:szCs w:val="32"/>
        </w:rPr>
        <w:t> </w:t>
      </w:r>
    </w:p>
    <w:p w:rsidR="00EF7B65" w:rsidRDefault="00EF7B65" w:rsidP="00EF7B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lastRenderedPageBreak/>
        <w:t xml:space="preserve">Nadalje, za potrebe provedbe energetske obnove stanari Zvonimirove podigli su kredit koji s kamatama iznosi nešto više od 4 </w:t>
      </w:r>
      <w:proofErr w:type="spellStart"/>
      <w:r>
        <w:rPr>
          <w:rStyle w:val="spellingerror"/>
          <w:rFonts w:ascii="Calibri" w:hAnsi="Calibri" w:cs="Calibri"/>
          <w:b/>
          <w:bCs/>
          <w:color w:val="202124"/>
          <w:sz w:val="32"/>
          <w:szCs w:val="32"/>
        </w:rPr>
        <w:t>mil.kuna</w:t>
      </w:r>
      <w:proofErr w:type="spellEnd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 za troškove energetske obnove zgrade koji plaćaju već pune 4 godine, na prethodno utvrđeni iznos radova od skoro 7 </w:t>
      </w:r>
      <w:proofErr w:type="spellStart"/>
      <w:r>
        <w:rPr>
          <w:rStyle w:val="spellingerror"/>
          <w:rFonts w:ascii="Calibri" w:hAnsi="Calibri" w:cs="Calibri"/>
          <w:b/>
          <w:bCs/>
          <w:color w:val="202124"/>
          <w:sz w:val="32"/>
          <w:szCs w:val="32"/>
        </w:rPr>
        <w:t>mil</w:t>
      </w:r>
      <w:proofErr w:type="spellEnd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. HRK.</w:t>
      </w:r>
      <w:r>
        <w:rPr>
          <w:rStyle w:val="eop"/>
          <w:rFonts w:ascii="Calibri" w:hAnsi="Calibri" w:cs="Calibri"/>
          <w:color w:val="202124"/>
          <w:sz w:val="32"/>
          <w:szCs w:val="32"/>
        </w:rPr>
        <w:t> </w:t>
      </w:r>
    </w:p>
    <w:p w:rsidR="00EF7B65" w:rsidRDefault="00EF7B65" w:rsidP="00EF7B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Radovi su davno dovršeni, prema riječima stanara, kao i programu izvanrednog održavanja koštali su manje od 7 </w:t>
      </w:r>
      <w:proofErr w:type="spellStart"/>
      <w:r>
        <w:rPr>
          <w:rStyle w:val="spellingerror"/>
          <w:rFonts w:ascii="Calibri" w:hAnsi="Calibri" w:cs="Calibri"/>
          <w:b/>
          <w:bCs/>
          <w:color w:val="202124"/>
          <w:sz w:val="32"/>
          <w:szCs w:val="32"/>
        </w:rPr>
        <w:t>mil</w:t>
      </w:r>
      <w:proofErr w:type="spellEnd"/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. HRK, a stanari sudjeluju u ukupnom trošku, nažalost  s više od 60 posto udjela, umjesto obećanih  16 posto udjela.</w:t>
      </w:r>
      <w:r>
        <w:rPr>
          <w:rStyle w:val="eop"/>
          <w:rFonts w:ascii="Calibri" w:hAnsi="Calibri" w:cs="Calibri"/>
          <w:color w:val="202124"/>
          <w:sz w:val="32"/>
          <w:szCs w:val="32"/>
        </w:rPr>
        <w:t> </w:t>
      </w:r>
    </w:p>
    <w:p w:rsidR="00EF7B65" w:rsidRDefault="00EF7B65" w:rsidP="00EF7B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Gdje je nestala financijska potpora Ministarstva te obećano sufinanciranje u udjelu od 84posto? </w:t>
      </w:r>
      <w:r>
        <w:rPr>
          <w:rStyle w:val="eop"/>
          <w:rFonts w:ascii="Calibri" w:hAnsi="Calibri" w:cs="Calibri"/>
          <w:color w:val="202124"/>
          <w:sz w:val="32"/>
          <w:szCs w:val="32"/>
        </w:rPr>
        <w:t> </w:t>
      </w:r>
    </w:p>
    <w:p w:rsidR="00EF7B65" w:rsidRDefault="00EF7B65" w:rsidP="00EF7B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355732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 xml:space="preserve">Ako je tako napravljen obračun za svih 16 zgrada koje su tada bile u obnovi a vrijednost iznosi nešto preko 60.000.000. kn postavlja se pitanje gdje je završilo </w:t>
      </w:r>
      <w:hyperlink r:id="rId4" w:tgtFrame="_blank" w:history="1">
        <w:r>
          <w:rPr>
            <w:rStyle w:val="normaltextrun"/>
            <w:rFonts w:ascii="Calibri" w:hAnsi="Calibri" w:cs="Calibri"/>
            <w:b/>
            <w:bCs/>
            <w:color w:val="0563C1"/>
            <w:sz w:val="32"/>
            <w:szCs w:val="32"/>
            <w:u w:val="single"/>
          </w:rPr>
          <w:t>50.000.000.kn</w:t>
        </w:r>
      </w:hyperlink>
      <w:r>
        <w:rPr>
          <w:rStyle w:val="normaltextrun"/>
          <w:rFonts w:ascii="Calibri" w:hAnsi="Calibri" w:cs="Calibri"/>
          <w:b/>
          <w:bCs/>
          <w:color w:val="202124"/>
          <w:sz w:val="32"/>
          <w:szCs w:val="32"/>
        </w:rPr>
        <w:t>. </w:t>
      </w:r>
      <w:r>
        <w:rPr>
          <w:rStyle w:val="eop"/>
          <w:rFonts w:ascii="Calibri" w:hAnsi="Calibri" w:cs="Calibri"/>
          <w:color w:val="202124"/>
          <w:sz w:val="32"/>
          <w:szCs w:val="32"/>
        </w:rPr>
        <w:t> </w:t>
      </w:r>
    </w:p>
    <w:p w:rsidR="00DA6F3F" w:rsidRDefault="00DA6F3F"/>
    <w:p w:rsidR="00E943C7" w:rsidRPr="00E943C7" w:rsidRDefault="00E943C7" w:rsidP="00E943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eop"/>
          <w:rFonts w:ascii="Calibri" w:hAnsi="Calibri" w:cs="Calibri"/>
          <w:b/>
          <w:color w:val="202124"/>
          <w:sz w:val="32"/>
          <w:szCs w:val="32"/>
        </w:rPr>
        <w:t>P</w:t>
      </w:r>
      <w:r w:rsidRPr="00E943C7">
        <w:rPr>
          <w:rStyle w:val="eop"/>
          <w:rFonts w:ascii="Calibri" w:hAnsi="Calibri" w:cs="Calibri"/>
          <w:b/>
          <w:color w:val="202124"/>
          <w:sz w:val="32"/>
          <w:szCs w:val="32"/>
        </w:rPr>
        <w:t xml:space="preserve">ozivamo i druge vlasnike i suvlasnike stanova u energetski obnovljenim </w:t>
      </w:r>
      <w:proofErr w:type="spellStart"/>
      <w:r w:rsidRPr="00E943C7">
        <w:rPr>
          <w:rStyle w:val="eop"/>
          <w:rFonts w:ascii="Calibri" w:hAnsi="Calibri" w:cs="Calibri"/>
          <w:b/>
          <w:color w:val="202124"/>
          <w:sz w:val="32"/>
          <w:szCs w:val="32"/>
        </w:rPr>
        <w:t>višestambenim</w:t>
      </w:r>
      <w:proofErr w:type="spellEnd"/>
      <w:r w:rsidRPr="00E943C7">
        <w:rPr>
          <w:rStyle w:val="eop"/>
          <w:rFonts w:ascii="Calibri" w:hAnsi="Calibri" w:cs="Calibri"/>
          <w:b/>
          <w:color w:val="202124"/>
          <w:sz w:val="32"/>
          <w:szCs w:val="32"/>
        </w:rPr>
        <w:t xml:space="preserve"> zgradama preispitati vlastito poslovanje s GSGVG-om.</w:t>
      </w:r>
      <w:bookmarkStart w:id="0" w:name="_GoBack"/>
      <w:bookmarkEnd w:id="0"/>
    </w:p>
    <w:p w:rsidR="00E943C7" w:rsidRDefault="00E943C7"/>
    <w:sectPr w:rsidR="00E94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FF"/>
    <w:rsid w:val="008F5E5D"/>
    <w:rsid w:val="00D578FF"/>
    <w:rsid w:val="00DA6F3F"/>
    <w:rsid w:val="00E943C7"/>
    <w:rsid w:val="00E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5726"/>
  <w15:chartTrackingRefBased/>
  <w15:docId w15:val="{6D0C5F4E-614F-4FA4-A5BD-4B5B2635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EF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F7B65"/>
  </w:style>
  <w:style w:type="character" w:customStyle="1" w:styleId="eop">
    <w:name w:val="eop"/>
    <w:basedOn w:val="Zadanifontodlomka"/>
    <w:rsid w:val="00EF7B65"/>
  </w:style>
  <w:style w:type="character" w:customStyle="1" w:styleId="scxw143557320">
    <w:name w:val="scxw143557320"/>
    <w:basedOn w:val="Zadanifontodlomka"/>
    <w:rsid w:val="00EF7B65"/>
  </w:style>
  <w:style w:type="character" w:customStyle="1" w:styleId="spellingerror">
    <w:name w:val="spellingerror"/>
    <w:basedOn w:val="Zadanifontodlomka"/>
    <w:rsid w:val="00EF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50.000.000.kn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2022-08-02T07:00:00Z</dcterms:created>
  <dcterms:modified xsi:type="dcterms:W3CDTF">2022-08-02T07:23:00Z</dcterms:modified>
</cp:coreProperties>
</file>